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4BC2" w14:textId="77777777" w:rsidR="00B925C9" w:rsidRPr="00B925C9" w:rsidRDefault="00B925C9" w:rsidP="00B925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925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Pytania i odpowiedzi – rekrutacja</w:t>
      </w:r>
    </w:p>
    <w:p w14:paraId="6E65D724" w14:textId="007F597B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■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 rekrutacja wydłuża się na miesiące wakacyjne?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Bo w interesie kandydata do szkoły jest, aby warunki konkurowania o przyjęcie do szkoły ponadpodstawowej były równe, przejrzyste i możliwe do spełnienia dla każdego.</w:t>
      </w:r>
    </w:p>
    <w:p w14:paraId="53FB7531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Kurator oświaty przy określaniu terminów postępowania kierował się m.in.:</w:t>
      </w:r>
    </w:p>
    <w:p w14:paraId="70CBAF0A" w14:textId="77777777" w:rsidR="00B925C9" w:rsidRPr="00B925C9" w:rsidRDefault="00B925C9" w:rsidP="00B925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terminami wynikającymi z ustawy Prawo oświatowe, które umożliwiają komisji rekrutacyjnej weryfikację załączonych do wniosku dokumentów, przyjęcie do szkoły w postępowaniu uzupełniającym kandydata, którego odwołanie zostało uwzględnione w postępowaniu zasadniczym,</w:t>
      </w:r>
    </w:p>
    <w:p w14:paraId="51071575" w14:textId="77777777" w:rsidR="00B925C9" w:rsidRPr="00B925C9" w:rsidRDefault="00B925C9" w:rsidP="00B925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terminami wynikającymi z kalendarza roku szkolnego (24.06.2022 r. – zakończenie zajęć, 8.07.2022 r. – wydanie zaświadczeń o wynikach egzaminu ósmoklasisty),</w:t>
      </w:r>
    </w:p>
    <w:p w14:paraId="17CF090A" w14:textId="77777777" w:rsidR="00B925C9" w:rsidRPr="00B925C9" w:rsidRDefault="00B925C9" w:rsidP="00B925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koniecznością pozyskania przez kandydatów do techników, szkół branżowych I </w:t>
      </w:r>
      <w:proofErr w:type="spellStart"/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stopnia, szkół policealnych zaświadczenia lekarskiego,</w:t>
      </w:r>
    </w:p>
    <w:p w14:paraId="7C9A8ECF" w14:textId="77777777" w:rsidR="00B925C9" w:rsidRPr="00B925C9" w:rsidRDefault="00B925C9" w:rsidP="00B925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sytuacją epidemiczną w kraju związaną z wirusem SARS-CoV-2 i możliwymi trudnościami w dostępie do lekarza medycyny pracy.</w:t>
      </w:r>
    </w:p>
    <w:p w14:paraId="506594A8" w14:textId="63541ABF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■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uczeń szkoły ponadpodstawowej może drugi raz wziąć udział w postępowaniu rekrutacyjnym?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może. Postępowanie rekrutacyjne do szkół ponadpodstawowych przeprowadza się tylko do klas pierwszych i klas wstępnych, wyłącznie wśród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absolwentów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podstawowych.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ponadpodstawowych, nie mogą przystępować do postępowania rekrutacyjnego. Uczniowie szkół ponadpodstawowych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mogą zmienić szkołę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przepisów o przechodzeniu uczniów z jednej szkoły do innej. Decyzję o przyjęciu ucznia do nowej szkoły podejmuje dyrektor tej szkoły.</w:t>
      </w:r>
    </w:p>
    <w:p w14:paraId="6404DBCD" w14:textId="2099951E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■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kogo w pierwszej kolejności może zwrócić się uczeń klasy VIII z pytaniami dotyczącymi przebiegu rekrutacji do szkół ponadpodstawowych?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nt. rekrutacji do szkół ponadpodstawowych winien udzielić doradca zawodowy albo inni nauczyciele odpowiedzialni za realizację doradztwa zawodowego w szkole podstawowej, wyznaczeni przez dyrektora szkoły, w tym nauczyciel wychowawca opiekujący się oddziałem, pedagog lub psycholog.</w:t>
      </w:r>
    </w:p>
    <w:p w14:paraId="29714175" w14:textId="27A4B5C9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■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jaki sposób należy złożyć wniosek o przyjęcie do szkoły?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O sposobie składania wniosku (czy wersja papierowa czy wniosek on-line) decyduje organ prowadzący dane szkoły, np. Miasto Poznań, Miasto Kalisz, Powiat Poznański, Powiat Kościański. Większość organów prowadzących, szczególnie w dużych miastach, wprowadzi system elektroniczny. Informacji na ten temat należy szukać w szkołach ponadpodstawowych lub w urzędzie właściwym dla danego powiatu lub miasta na prawach powiatu.</w:t>
      </w:r>
    </w:p>
    <w:p w14:paraId="78E8F440" w14:textId="74DEAB52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■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ilu szkół kandydat może złożyć wniosek?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tym również decyduje organ prowadzący. Obowiązuje zasada, że wniosek może być złożony </w:t>
      </w:r>
      <w:r w:rsidRPr="00B9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nie więcej niż trzech szkół,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chyba że organ prowadzący dopuści możliwość składania wniosków do więcej niż trzech szkół.</w:t>
      </w:r>
    </w:p>
    <w:p w14:paraId="1BEF37C9" w14:textId="6A8E59DF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■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przeprowadza rekrutację?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przeprowadza komisja rekrutacyjna powołana przez dyrektora szkoły ponadpodstawowej.</w:t>
      </w:r>
    </w:p>
    <w:p w14:paraId="433BC94D" w14:textId="6DB3A7D1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■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rozpatruje odwołanie?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od rozstrzygnięcia komisji rekrutacyjnej wnosi się do dyrektora szkoły. Na rozstrzygnięcie dyrektora szkoły służy skarga do sądu administracyjnego.</w:t>
      </w:r>
    </w:p>
    <w:p w14:paraId="67A65A0C" w14:textId="02B5248D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■ W jaki sposób przelicza się punkty w postępowaniu rekrutacyjnym?</w:t>
      </w:r>
      <w:r w:rsidRPr="00B925C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  <w:t xml:space="preserve">Reguluje to rozporządzenie w sprawie przeprowadzania postępowania rekrutacyjnego. Kandydat może zdobyć maksymalnie 200 punktów. </w:t>
      </w:r>
      <w:r w:rsidRPr="00B92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Zaznaczyć należy, iż w tym roku nadal egzamin ósmoklasisty obejmuje trzy przedmioty: język polski, matematykę i język obcy.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B925C9" w:rsidRPr="00B925C9" w14:paraId="78060FB7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73D97EB5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4605" w:type="dxa"/>
            <w:vAlign w:val="center"/>
            <w:hideMark/>
          </w:tcPr>
          <w:p w14:paraId="79DEEBB9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Maksymalna liczba punktów</w:t>
            </w:r>
            <w:r w:rsidRPr="00B925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B925C9" w:rsidRPr="00B925C9" w14:paraId="6B9DAFE4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1B95D4E5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Punkty za świadectwo: </w:t>
            </w:r>
          </w:p>
        </w:tc>
        <w:tc>
          <w:tcPr>
            <w:tcW w:w="4605" w:type="dxa"/>
            <w:vAlign w:val="center"/>
            <w:hideMark/>
          </w:tcPr>
          <w:p w14:paraId="5E1520F1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100 pkt</w:t>
            </w:r>
          </w:p>
        </w:tc>
      </w:tr>
      <w:tr w:rsidR="00B925C9" w:rsidRPr="00B925C9" w14:paraId="3C70A2BB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1B719EB7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ocena z języka polskiego (za ocenę celującą)</w:t>
            </w:r>
          </w:p>
        </w:tc>
        <w:tc>
          <w:tcPr>
            <w:tcW w:w="4605" w:type="dxa"/>
            <w:vAlign w:val="center"/>
            <w:hideMark/>
          </w:tcPr>
          <w:p w14:paraId="70E280B5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18 pkt</w:t>
            </w:r>
          </w:p>
        </w:tc>
      </w:tr>
      <w:tr w:rsidR="00B925C9" w:rsidRPr="00B925C9" w14:paraId="4E4E5AE3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481FA6E4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ocena z matematyki (za ocenę celującą)</w:t>
            </w:r>
          </w:p>
        </w:tc>
        <w:tc>
          <w:tcPr>
            <w:tcW w:w="4605" w:type="dxa"/>
            <w:vAlign w:val="center"/>
            <w:hideMark/>
          </w:tcPr>
          <w:p w14:paraId="01525332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18 pkt</w:t>
            </w:r>
          </w:p>
        </w:tc>
      </w:tr>
      <w:tr w:rsidR="00B925C9" w:rsidRPr="00B925C9" w14:paraId="36CA491A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2F01995F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ocena z I przedmiotu (za ocenę celującą)</w:t>
            </w:r>
          </w:p>
        </w:tc>
        <w:tc>
          <w:tcPr>
            <w:tcW w:w="4605" w:type="dxa"/>
            <w:vAlign w:val="center"/>
            <w:hideMark/>
          </w:tcPr>
          <w:p w14:paraId="6B65ADD2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18 pkt</w:t>
            </w:r>
          </w:p>
        </w:tc>
      </w:tr>
      <w:tr w:rsidR="00B925C9" w:rsidRPr="00B925C9" w14:paraId="0788963F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09632F02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ocena z II przedmiotu (za ocenę celującą)</w:t>
            </w:r>
          </w:p>
        </w:tc>
        <w:tc>
          <w:tcPr>
            <w:tcW w:w="4605" w:type="dxa"/>
            <w:vAlign w:val="center"/>
            <w:hideMark/>
          </w:tcPr>
          <w:p w14:paraId="3D0F1AEC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18 pkt</w:t>
            </w:r>
          </w:p>
        </w:tc>
      </w:tr>
      <w:tr w:rsidR="00B925C9" w:rsidRPr="00B925C9" w14:paraId="15938F29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1DF89F71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szczególne osiągnięcia</w:t>
            </w:r>
          </w:p>
        </w:tc>
        <w:tc>
          <w:tcPr>
            <w:tcW w:w="4605" w:type="dxa"/>
            <w:vAlign w:val="center"/>
            <w:hideMark/>
          </w:tcPr>
          <w:p w14:paraId="66098080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18 pkt</w:t>
            </w:r>
          </w:p>
        </w:tc>
      </w:tr>
      <w:tr w:rsidR="00B925C9" w:rsidRPr="00B925C9" w14:paraId="24685FC1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58E7D782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świadectwo ukończenia szkoły z wyróżnieniem</w:t>
            </w:r>
          </w:p>
        </w:tc>
        <w:tc>
          <w:tcPr>
            <w:tcW w:w="4605" w:type="dxa"/>
            <w:vAlign w:val="center"/>
            <w:hideMark/>
          </w:tcPr>
          <w:p w14:paraId="5143783B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7 pkt</w:t>
            </w:r>
          </w:p>
        </w:tc>
      </w:tr>
      <w:tr w:rsidR="00B925C9" w:rsidRPr="00B925C9" w14:paraId="0F9556CD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532E2D4E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aktywność społeczna</w:t>
            </w:r>
          </w:p>
        </w:tc>
        <w:tc>
          <w:tcPr>
            <w:tcW w:w="4605" w:type="dxa"/>
            <w:vAlign w:val="center"/>
            <w:hideMark/>
          </w:tcPr>
          <w:p w14:paraId="2D8CDA09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 pkt</w:t>
            </w:r>
          </w:p>
        </w:tc>
      </w:tr>
      <w:tr w:rsidR="00B925C9" w:rsidRPr="00B925C9" w14:paraId="0B3A3E92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6F2FAD8B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Punkty za egzamin ósmoklasisty</w:t>
            </w:r>
          </w:p>
        </w:tc>
        <w:tc>
          <w:tcPr>
            <w:tcW w:w="4605" w:type="dxa"/>
            <w:vAlign w:val="center"/>
            <w:hideMark/>
          </w:tcPr>
          <w:p w14:paraId="13219ABF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100 pkt</w:t>
            </w:r>
          </w:p>
        </w:tc>
      </w:tr>
      <w:tr w:rsidR="00B925C9" w:rsidRPr="00B925C9" w14:paraId="1D39EAE3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547F2ED2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wynik z języka polskiego</w:t>
            </w:r>
          </w:p>
        </w:tc>
        <w:tc>
          <w:tcPr>
            <w:tcW w:w="4605" w:type="dxa"/>
            <w:vAlign w:val="center"/>
            <w:hideMark/>
          </w:tcPr>
          <w:p w14:paraId="2E340894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100% x 0,35 = 35 pkt</w:t>
            </w:r>
          </w:p>
        </w:tc>
      </w:tr>
      <w:tr w:rsidR="00B925C9" w:rsidRPr="00B925C9" w14:paraId="1C7944DB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51F4C721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wynik z matematyki</w:t>
            </w:r>
          </w:p>
        </w:tc>
        <w:tc>
          <w:tcPr>
            <w:tcW w:w="4605" w:type="dxa"/>
            <w:vAlign w:val="center"/>
            <w:hideMark/>
          </w:tcPr>
          <w:p w14:paraId="36880D76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100% x 0,35 = 35 pkt</w:t>
            </w:r>
          </w:p>
        </w:tc>
      </w:tr>
      <w:tr w:rsidR="00B925C9" w:rsidRPr="00B925C9" w14:paraId="4E9514BA" w14:textId="77777777" w:rsidTr="00B925C9">
        <w:trPr>
          <w:tblCellSpacing w:w="15" w:type="dxa"/>
        </w:trPr>
        <w:tc>
          <w:tcPr>
            <w:tcW w:w="4605" w:type="dxa"/>
            <w:vAlign w:val="center"/>
            <w:hideMark/>
          </w:tcPr>
          <w:p w14:paraId="735348FE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wynik z języka obcego nowożytnego</w:t>
            </w:r>
          </w:p>
        </w:tc>
        <w:tc>
          <w:tcPr>
            <w:tcW w:w="4605" w:type="dxa"/>
            <w:vAlign w:val="center"/>
            <w:hideMark/>
          </w:tcPr>
          <w:p w14:paraId="5D242465" w14:textId="77777777" w:rsidR="00B925C9" w:rsidRPr="00B925C9" w:rsidRDefault="00B925C9" w:rsidP="00B9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925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100% x 0,3   = 30 pkt</w:t>
            </w:r>
          </w:p>
        </w:tc>
      </w:tr>
    </w:tbl>
    <w:p w14:paraId="4848FBD6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pl-PL"/>
        </w:rPr>
        <w:t xml:space="preserve">1 </w:t>
      </w:r>
      <w:r w:rsidRPr="00B925C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 oceny wyrażone stopniu: celującym – przyznaje się po 18 pkt, bardzo dobrym – przyznaje się po 17 pkt, dobrym – przyznaje się po 14 pkt, dostatecznym – przyznaje się po 8 pkt, dopuszczającym – przyznaje się po 2 pkt.</w:t>
      </w:r>
    </w:p>
    <w:p w14:paraId="32F21989" w14:textId="7A47E5D9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■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odnotowuje się na świadectwach ukończenia szkoły podstawowej, w części dotyczącej szczególnych osiągnięć ucznia?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Na świadectwach ukończenia szkoły, w części dotyczącej szczególnych osiągnięć ucznia, odnotowuje się:</w:t>
      </w:r>
    </w:p>
    <w:p w14:paraId="0CCA599D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1) uzyskane wysokie miejsca nagrodzone lub uhonorowane zwycięskim tytułem w zawodach wiedzy, artystycznych i sportowych, organizowanych przez kuratora oświaty albo organizowane co najmniej na szczeblu powiatowym przez inne podmioty działające na terenie szkół;</w:t>
      </w:r>
    </w:p>
    <w:p w14:paraId="49DCA264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2) osiągnięcia w aktywności społecznej, w tym na rzecz środowiska szkolnego, w szczególności w formie wolontariatu;</w:t>
      </w:r>
    </w:p>
    <w:p w14:paraId="304EC5AC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realizację lub ukończenie programu nauczania ustalonego przez zagraniczną instytucję edukacyjną, o którym mowa w art. 21 ust. 3 ustawy z dnia 14 grudnia 2016 r. – Prawo 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oświatowe, wraz z nazwą tego programu, jeżeli uczeń uczęszczał do oddziału międzynarodowego, w którym program ten był realizowany.</w:t>
      </w:r>
    </w:p>
    <w:p w14:paraId="59022E2D" w14:textId="2D2FC7A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■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Ile kopii świadectwa ukończenia szkoły podstawowej i zaświadczenia o szczegółowych wynikach egzaminu ósmoklasisty otrzymuje dla celów rekrutacji absolwent szkoły podstawowej?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podstawowej poświadcza zgodność od jednej do trzech kopii z oryginałem świadectwa ukończenia szkoły podstawowej i zaświadczenia o szczegółowych wynikach egzaminu ósmoklasisty.</w:t>
      </w:r>
    </w:p>
    <w:p w14:paraId="43B25442" w14:textId="361E66BA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■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komisja rekrutacyjna może uwzględnić w postępowaniu rekrutacyjnym do liceum, technikum i branżowej szkoły I stopnia osiągnięcia kandydata, których nie wpisano na świadectwie?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może. Ustawa określa kryteria brane pod uwagę w postępowaniu oraz określa jakie dokumenty załącza się do wniosku. Jednym z kryteriów branych pod uwagę na pierwszym etapie postępowania są szczególne osiągnięcia ucznia, ale tylko te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wymienione na świadectwie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ukończenia szkoły podstawowej.</w:t>
      </w:r>
    </w:p>
    <w:p w14:paraId="2B572EA3" w14:textId="4757C982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■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będzie przyjęty do szkoły w pierwszej kolejności?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lub finaliści ogólnopolskiej olimpiady przedmiotowej organizowanej przez podmioty wskazane w wykazie Ministra Edukacji i Nauki oraz laureaci konkursu przedmiotowego organizowanego przez kuratora oświaty. Ww. laureaci i finaliści załączają do wniosku o przyjęcie do szkoły odpowiednio zaświadczenie o uzyskaniu tytułu laureata lub finalisty</w:t>
      </w:r>
    </w:p>
    <w:p w14:paraId="4AA4E1B4" w14:textId="0DDA5533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■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Jaka jest różnica pomiędzy listą zakwalifikowanych, a listą przyjętych?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przeprowadzeniu całego postępowania rekrutacyjnego, a więc po dokonaniu oceny wszystkich wniosków kandydatów zgodnie z kryteriami określonymi w ustawie, komisja rekrutacyjna ustala wyniki i podaje je do publicznej wiadomości w formie listy kandydatów zakwalifikowanych i kandydatów niezakwalifikowanych.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liście zakwalifikowanych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 się kandydatów, którzy spełnili warunki przyjęcia i w konkurencji o wolne miejsca uzyskali najwyższą lub wystarczającą liczbę punktów. Kandydat taki potwierdza swój wybór poprzez złożenie oryginału świadectwa ukończenia szkoły i oryginału zaświadczenia o wynikach egzaminu zewnętrznego, o ile nie zostały one złożone w uzupełnieniu wniosku o przyjęcie do szkoły, a w przypadku szkoły prowadzącej kształcenie zawodowe – także zaświadczenia lekarskiego. Na liście niezakwalifikowanych natomiast zostaje umieszczony kandydat, który uzyskał niższą liczbę punktów niż pozostali kandydaci do danego oddziału danej szkoły.</w:t>
      </w:r>
    </w:p>
    <w:p w14:paraId="3273A2F6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Ostatecznie,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liście przyjętych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szkoły umieszcza się kandydatów, którzy zostali zakwalifikowani oraz złożyli w terminie wymagane dokumenty.</w:t>
      </w:r>
    </w:p>
    <w:p w14:paraId="193F98C7" w14:textId="0C033842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■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zaświadczenia oraz orzeczenia muszą przedłożyć kandydaci do szkół prowadzących kształcenie zawodowe?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Reguluje to art. 134 i 135 ustawy z dnia 14 grudnia 2016 r. – Prawo oświatowe.</w:t>
      </w:r>
    </w:p>
    <w:p w14:paraId="37D4C2DD" w14:textId="77777777" w:rsidR="00B925C9" w:rsidRPr="00B925C9" w:rsidRDefault="00B925C9" w:rsidP="00B925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kandydatów do technikum lub branżowej szkoły I stopnia</w:t>
      </w:r>
    </w:p>
    <w:p w14:paraId="78447771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 lekarskie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zawierające orzeczenie o braku przeciwwskazań zdrowotnych do podjęcia praktycznej nauki zawodu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wydane zgodnie z przepisami wydanymi na 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podstawie art. 6 ust. 5 ustawy z dnia 27 czerwca 1997 r. o służbie medycyny pracy (Dz. U. z 2018 r. poz. 1155, 1669 i 2245);</w:t>
      </w:r>
    </w:p>
    <w:p w14:paraId="75A71E1D" w14:textId="77777777" w:rsidR="00B925C9" w:rsidRPr="00B925C9" w:rsidRDefault="00B925C9" w:rsidP="00B925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kandydatów do szkoły prowadzącej kształcenie w zawodzie, dla którego podstawa programowa kształcenia w zawodzie szkolnictwa branżowego przewiduje kształcenie zgodnie z wymogami określonymi w Międzynarodowej konwencji o wymaganiach w zakresie wyszkolenia marynarzy, wydawania im świadectw oraz pełnienia wacht, 1978, sporządzonej w Londynie dnia 7 lipca 1978 r.</w:t>
      </w:r>
    </w:p>
    <w:p w14:paraId="273B2650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orzeczenie lekarskie wydawane w formie świadectwa zdrowia o zdolności do pracy na statku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art. 4 ust. 2 ustawy z dnia 5 sierpnia 2015 r. o pracy na morzu (Dz. U. z 2018 r. poz. 616 i 2245), przy czym do kandydatów nie stosuje się warunku posiadania zaświadczenia, o którym mowa w pkt 1;</w:t>
      </w:r>
    </w:p>
    <w:p w14:paraId="23399492" w14:textId="77777777" w:rsidR="00B925C9" w:rsidRPr="00B925C9" w:rsidRDefault="00B925C9" w:rsidP="00B92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kandydatów do szkoły prowadzącej kształcenie w zawodzie, dla którego podstawa programowa kształcenia w zawodzie szkolnictwa branżowego przewiduje przygotowanie do uzyskania umiejętności kierowania pojazdem silnikowym</w:t>
      </w:r>
    </w:p>
    <w:p w14:paraId="73055FC8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orzeczenie lekarskie o braku przeciwwskazań zdrowotnych do kierowania pojazdami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wydane zgodnie z przepisami rozdziału 12 ustawy z dnia 5 stycznia 2011 r. o kierujących pojazdami (Dz. U. z 2019 r. poz. 341 i 622);</w:t>
      </w:r>
    </w:p>
    <w:p w14:paraId="30386515" w14:textId="77777777" w:rsidR="00B925C9" w:rsidRPr="00B925C9" w:rsidRDefault="00B925C9" w:rsidP="00B92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kandydatów do szkoły prowadzącej kształcenie w zawodzie, dla którego podstawa programowa kształcenia w zawodzie szkolnictwa branżowego przewiduje przygotowanie do uzyskania umiejętności kierowania pojazdem silnikowym w zakresie prawa jazdy kategorii C lub C+E</w:t>
      </w:r>
    </w:p>
    <w:p w14:paraId="7E8A9FFB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orzeczenie psychologiczne o braku przeciwwskazań psychologicznych do kierowania pojazdem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art. 84 ust. 1 ustawy z dnia 5 stycznia 2011 r. o kierujących pojazdami;</w:t>
      </w:r>
    </w:p>
    <w:p w14:paraId="272859B8" w14:textId="77777777" w:rsidR="00B925C9" w:rsidRPr="00B925C9" w:rsidRDefault="00B925C9" w:rsidP="00B925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kandydatów do szkoły prowadzącej kształcenie w zawodzie podstawowym dla rybołówstwa, dla którego podstawa programowa kształcenia w zawodzie szkolnictwa branżowego przewiduje kształcenie zgodnie z wymogami określonymi w postanowieniach konwencji dotyczących wymagań w zakresie wyszkolenia, wydawania świadectw oraz pełnienia wacht</w:t>
      </w:r>
    </w:p>
    <w:p w14:paraId="5206B34C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orzeczenie lekarskie wydawane w formie świade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ctwa zdrowia o zdolności do pracy na statku rybackim, o którym mowa w art. 4 ust. 1 ustawy z dnia 11 września 2019 r. o pracy na statkach rybackich (Dz. U. poz. 2197), przy czym do kandydatów nie stosuje się warunku posiadania zaświadczenia, o którym mowa w pkt 1.</w:t>
      </w:r>
    </w:p>
    <w:p w14:paraId="66194113" w14:textId="77777777" w:rsidR="00B925C9" w:rsidRPr="00B925C9" w:rsidRDefault="00B925C9" w:rsidP="00B925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kandydatów na semestr pierwszy klasy I publicznej branżowej szkoły II stopnia</w:t>
      </w:r>
    </w:p>
    <w:p w14:paraId="71E26744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 o zawodzie nauczanym w branżowej szkole I stopnia, którego zakres odpowiada pierwszej kwalifikacji wyodrębnionej w zawodzie nauczanym w branżowej szkole II stopnia</w:t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której ubiegają się o przyjęcie.</w:t>
      </w:r>
    </w:p>
    <w:p w14:paraId="15A09517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Ww. zaświadczenie wydaje się na wniosek absolwenta.</w:t>
      </w:r>
    </w:p>
    <w:p w14:paraId="4C8450B9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lastRenderedPageBreak/>
        <w:t>W sprawie skierowania na badania lekarskie należy skontaktować się ze szkołą, do której kandydat będzie się ubiegać.</w:t>
      </w:r>
    </w:p>
    <w:p w14:paraId="0B1999FC" w14:textId="7291EE53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■</w:t>
      </w:r>
      <w:bookmarkStart w:id="0" w:name="_GoBack"/>
      <w:bookmarkEnd w:id="0"/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można wykonać badania lekarskie w związku z ubieganiem się do szkół prowadzących kształcenie zawodowe?</w:t>
      </w:r>
      <w:r w:rsidRPr="00B925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jednostek wykonujących badania lekarskie na terenie województwa wielkopolskiego znajduje się na stronie internetowej Wielkopolskiego Centrum Medycyny Pracy w Poznaniu.</w:t>
      </w:r>
    </w:p>
    <w:p w14:paraId="703504AD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hyperlink r:id="rId5" w:history="1">
        <w:r w:rsidRPr="00B92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https://wcmp.pl/badania-uczniow-i-studentow.html</w:t>
        </w:r>
      </w:hyperlink>
    </w:p>
    <w:p w14:paraId="3D016087" w14:textId="77777777" w:rsidR="00B925C9" w:rsidRPr="00B925C9" w:rsidRDefault="00B925C9" w:rsidP="00B92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5C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badania przeprowadzane są na podstawie skierowania wydanego przez szkołę, do której ubiega się kandydat.</w:t>
      </w:r>
    </w:p>
    <w:p w14:paraId="43421649" w14:textId="77777777" w:rsidR="009C2A8D" w:rsidRDefault="009C2A8D"/>
    <w:sectPr w:rsidR="009C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6C71"/>
    <w:multiLevelType w:val="multilevel"/>
    <w:tmpl w:val="D2E07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9599C"/>
    <w:multiLevelType w:val="multilevel"/>
    <w:tmpl w:val="DEA85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A299A"/>
    <w:multiLevelType w:val="multilevel"/>
    <w:tmpl w:val="7120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81108"/>
    <w:multiLevelType w:val="multilevel"/>
    <w:tmpl w:val="3A6A4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F76C67"/>
    <w:multiLevelType w:val="multilevel"/>
    <w:tmpl w:val="132E3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F0CD5"/>
    <w:multiLevelType w:val="multilevel"/>
    <w:tmpl w:val="1160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1A44BB"/>
    <w:multiLevelType w:val="multilevel"/>
    <w:tmpl w:val="E0DAB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F763B7"/>
    <w:multiLevelType w:val="multilevel"/>
    <w:tmpl w:val="85349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B8"/>
    <w:rsid w:val="005D7DB8"/>
    <w:rsid w:val="009C2A8D"/>
    <w:rsid w:val="00B9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73D8"/>
  <w15:chartTrackingRefBased/>
  <w15:docId w15:val="{A91BE5AB-08DF-435B-A5B4-02C28FCF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cmp.pl/badania-uczniow-i-studento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1610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</cp:revision>
  <cp:lastPrinted>2022-03-03T13:05:00Z</cp:lastPrinted>
  <dcterms:created xsi:type="dcterms:W3CDTF">2022-03-03T13:02:00Z</dcterms:created>
  <dcterms:modified xsi:type="dcterms:W3CDTF">2022-03-03T13:07:00Z</dcterms:modified>
</cp:coreProperties>
</file>