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2A57" w14:textId="77777777" w:rsidR="003361CB" w:rsidRPr="003361CB" w:rsidRDefault="003361CB" w:rsidP="003361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361C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organizowania i przeprowadzania egzaminów zewnętrznych w latach 2021-2023</w:t>
      </w:r>
    </w:p>
    <w:p w14:paraId="0D4433F8" w14:textId="4FB1B246" w:rsidR="003A04B1" w:rsidRPr="003361CB" w:rsidRDefault="003361CB">
      <w:pPr>
        <w:rPr>
          <w:rFonts w:ascii="Times New Roman" w:hAnsi="Times New Roman" w:cs="Times New Roman"/>
        </w:rPr>
      </w:pPr>
      <w:r w:rsidRPr="003361CB">
        <w:rPr>
          <w:rFonts w:ascii="Times New Roman" w:hAnsi="Times New Roman" w:cs="Times New Roman"/>
        </w:rPr>
        <w:t>21.04.2021</w:t>
      </w:r>
      <w:bookmarkStart w:id="0" w:name="_GoBack"/>
      <w:bookmarkEnd w:id="0"/>
    </w:p>
    <w:p w14:paraId="6F1103AA" w14:textId="5AE10588" w:rsidR="003361CB" w:rsidRPr="003361CB" w:rsidRDefault="003361CB">
      <w:pPr>
        <w:rPr>
          <w:rFonts w:ascii="Times New Roman" w:hAnsi="Times New Roman" w:cs="Times New Roman"/>
          <w:sz w:val="24"/>
          <w:szCs w:val="24"/>
        </w:rPr>
      </w:pPr>
      <w:r w:rsidRPr="003361CB">
        <w:rPr>
          <w:rFonts w:ascii="Times New Roman" w:hAnsi="Times New Roman" w:cs="Times New Roman"/>
          <w:sz w:val="24"/>
          <w:szCs w:val="24"/>
        </w:rPr>
        <w:t xml:space="preserve">Egzaminy zewnętrzne w 2022 r. przeprowadzane na takich samych zasadach jak egzaminy w 2021 r. oraz rezygnacja z progu zdawalności na egzaminie maturalnym z jednego przedmiotu dodatkowego na poziomie rozszerzonym w 2023 – to najważniejsze rozwiązania ogłoszone dziś, 21 kwietnia przez Ministra Edukacji i Nauki Przemysława </w:t>
      </w:r>
      <w:proofErr w:type="spellStart"/>
      <w:r w:rsidRPr="003361CB">
        <w:rPr>
          <w:rFonts w:ascii="Times New Roman" w:hAnsi="Times New Roman" w:cs="Times New Roman"/>
          <w:sz w:val="24"/>
          <w:szCs w:val="24"/>
        </w:rPr>
        <w:t>Czarnka</w:t>
      </w:r>
      <w:proofErr w:type="spellEnd"/>
      <w:r w:rsidRPr="003361CB">
        <w:rPr>
          <w:rFonts w:ascii="Times New Roman" w:hAnsi="Times New Roman" w:cs="Times New Roman"/>
          <w:sz w:val="24"/>
          <w:szCs w:val="24"/>
        </w:rPr>
        <w:t>.</w:t>
      </w:r>
    </w:p>
    <w:p w14:paraId="2081E8CE" w14:textId="77777777" w:rsidR="003361CB" w:rsidRPr="003361CB" w:rsidRDefault="003361CB" w:rsidP="00336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361C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Egzaminy zewnętrzne w 2022 r.</w:t>
      </w:r>
    </w:p>
    <w:p w14:paraId="32CCE926" w14:textId="77777777" w:rsidR="003361CB" w:rsidRPr="003361CB" w:rsidRDefault="003361CB" w:rsidP="0033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r. egzaminy zewnętrzne zostaną przeprowadzone w większości na tych samych zasadach, jakie obowiązują w 2021 r.</w:t>
      </w:r>
    </w:p>
    <w:p w14:paraId="7A192720" w14:textId="77777777" w:rsidR="003361CB" w:rsidRPr="003361CB" w:rsidRDefault="003361CB" w:rsidP="0033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egzaminu ósmoklasisty w 2022 r. oznacza to, że:</w:t>
      </w:r>
    </w:p>
    <w:p w14:paraId="31FEEC0A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 będą sprawdzały wiadomości i umiejętności określone w </w:t>
      </w:r>
      <w:r w:rsidRPr="00336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wymaganiach egzaminacyjnych</w:t>
      </w: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grudnia 2020 r., a nie jak w ubiegłych latach w wymaganiach określonych w podstawie  programowej kształcenia ogólnego,</w:t>
      </w:r>
    </w:p>
    <w:p w14:paraId="1BB20763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aneksy do informatorów opublikowane w grudniu 2020 r. i dostępne na stronie internetowej CKE,</w:t>
      </w:r>
    </w:p>
    <w:p w14:paraId="17D22CF2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przystąpią do egzaminu z </w:t>
      </w:r>
      <w:r w:rsidRPr="00336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trzech przedmiotów</w:t>
      </w: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z języka polskiego, matematyki i wybranego języka obcego nowożytnego; </w:t>
      </w:r>
      <w:r w:rsidRPr="00336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będzie przeprowadzany</w:t>
      </w: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 z przedmiotu dodatkowego (egzamin ten zostanie przeprowadzony po raz pierwszy w 2024 r.),</w:t>
      </w:r>
    </w:p>
    <w:p w14:paraId="7512FA6E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arkuszach egzaminacyjnych będzie mniej zadań niż było w roku 2019, natomiast czas na rozwiązanie zadań pozostanie taki sam jak dotychczas,</w:t>
      </w:r>
    </w:p>
    <w:p w14:paraId="741E48D7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arkuszach egzaminacyjnych będzie mniej zadań otwartych,</w:t>
      </w:r>
    </w:p>
    <w:p w14:paraId="48DD5C1D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336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polskiego</w:t>
      </w: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będzie mógł wybrać temat wypracowania spośród dwóch: rozprawki albo opowiadania, a w wypracowaniu będzie mógł odnieść się do dowolnej lektury obowiązkowej spełniającej warunki tematu,</w:t>
      </w:r>
    </w:p>
    <w:p w14:paraId="6F238FB0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336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matematyki</w:t>
      </w: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arkuszu nie będzie zadań dotyczących dowodów geometrycznych, a wymagania dotyczące działań na pierwiastkach, stereometrii będą sprawdzane w ograniczonym zakresie,</w:t>
      </w:r>
    </w:p>
    <w:p w14:paraId="424C33E5" w14:textId="77777777" w:rsidR="003361CB" w:rsidRPr="003361CB" w:rsidRDefault="003361CB" w:rsidP="003361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336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obcego nowożytnego</w:t>
      </w: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oczekiwanym średnim poziomem biegłości językowej, w tym w zakresie środków językowych w wypowiedziach pisemnych, będzie poziom A2 (w skali </w:t>
      </w:r>
      <w:r w:rsidRPr="003361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Europejskiego Systemu Opisu Kształcenia Językowego</w:t>
      </w:r>
      <w:r w:rsidRPr="003361C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B480A57" w14:textId="77777777" w:rsidR="003361CB" w:rsidRPr="003361CB" w:rsidRDefault="003361CB" w:rsidP="003361CB">
      <w:pPr>
        <w:rPr>
          <w:rFonts w:ascii="Times New Roman" w:hAnsi="Times New Roman" w:cs="Times New Roman"/>
          <w:b/>
          <w:sz w:val="32"/>
          <w:szCs w:val="32"/>
        </w:rPr>
      </w:pPr>
      <w:r w:rsidRPr="003361CB">
        <w:rPr>
          <w:rFonts w:ascii="Times New Roman" w:hAnsi="Times New Roman" w:cs="Times New Roman"/>
          <w:b/>
          <w:sz w:val="32"/>
          <w:szCs w:val="32"/>
        </w:rPr>
        <w:t>Egzaminy zewnętrzne w 2023 r.</w:t>
      </w:r>
    </w:p>
    <w:p w14:paraId="65C15557" w14:textId="77777777" w:rsidR="003361CB" w:rsidRPr="003361CB" w:rsidRDefault="003361CB" w:rsidP="003361CB">
      <w:pPr>
        <w:rPr>
          <w:rFonts w:ascii="Times New Roman" w:hAnsi="Times New Roman" w:cs="Times New Roman"/>
          <w:sz w:val="24"/>
          <w:szCs w:val="24"/>
        </w:rPr>
      </w:pPr>
    </w:p>
    <w:p w14:paraId="44F3CB1D" w14:textId="77777777" w:rsidR="003361CB" w:rsidRPr="003361CB" w:rsidRDefault="003361CB" w:rsidP="003361CB">
      <w:pPr>
        <w:rPr>
          <w:rFonts w:ascii="Times New Roman" w:hAnsi="Times New Roman" w:cs="Times New Roman"/>
          <w:sz w:val="24"/>
          <w:szCs w:val="24"/>
        </w:rPr>
      </w:pPr>
      <w:r w:rsidRPr="003361CB">
        <w:rPr>
          <w:rFonts w:ascii="Times New Roman" w:hAnsi="Times New Roman" w:cs="Times New Roman"/>
          <w:sz w:val="24"/>
          <w:szCs w:val="24"/>
        </w:rPr>
        <w:t xml:space="preserve">Planuje się, że w 2023 r. egzaminy zewnętrzne zostaną przeprowadzone zgodnie z przepisami określonymi w ustawie o systemie oświaty, rozporządzeniach o egzaminie ósmoklasisty i egzaminie maturalnym oraz rozporządzeniach o podstawie programowej kształcenia ogólnego </w:t>
      </w:r>
      <w:r w:rsidRPr="003361CB">
        <w:rPr>
          <w:rFonts w:ascii="Times New Roman" w:hAnsi="Times New Roman" w:cs="Times New Roman"/>
          <w:sz w:val="24"/>
          <w:szCs w:val="24"/>
        </w:rPr>
        <w:lastRenderedPageBreak/>
        <w:t>odpowiednio w szkole podstawowej oraz ponadpodstawowej. Do obecnie obowiązujących przepisów prawa wprowadzone zostaną dwie zmiany, tj.</w:t>
      </w:r>
    </w:p>
    <w:p w14:paraId="57C3EF93" w14:textId="77777777" w:rsidR="003361CB" w:rsidRPr="003361CB" w:rsidRDefault="003361CB" w:rsidP="003361CB">
      <w:pPr>
        <w:rPr>
          <w:rFonts w:ascii="Times New Roman" w:hAnsi="Times New Roman" w:cs="Times New Roman"/>
          <w:sz w:val="24"/>
          <w:szCs w:val="24"/>
        </w:rPr>
      </w:pPr>
    </w:p>
    <w:p w14:paraId="059E1FF5" w14:textId="07E703E0" w:rsidR="003361CB" w:rsidRPr="003361CB" w:rsidRDefault="003361CB" w:rsidP="003361CB">
      <w:pPr>
        <w:rPr>
          <w:rFonts w:ascii="Times New Roman" w:hAnsi="Times New Roman" w:cs="Times New Roman"/>
          <w:sz w:val="24"/>
          <w:szCs w:val="24"/>
        </w:rPr>
      </w:pPr>
      <w:r w:rsidRPr="003361CB">
        <w:rPr>
          <w:rFonts w:ascii="Times New Roman" w:hAnsi="Times New Roman" w:cs="Times New Roman"/>
          <w:sz w:val="24"/>
          <w:szCs w:val="24"/>
        </w:rPr>
        <w:t xml:space="preserve">    w przypadku egzaminu ósmoklasisty w 2023 r. – rezygnacja z egzaminu z przedmiotu dodatkowego do wyboru (egzamin ten zostanie po raz pierwszy przeprowadzony w 2024 r.)</w:t>
      </w:r>
    </w:p>
    <w:p w14:paraId="448C6D9C" w14:textId="4AA10524" w:rsidR="003361CB" w:rsidRPr="003361CB" w:rsidRDefault="003361CB" w:rsidP="003361CB">
      <w:pPr>
        <w:rPr>
          <w:rFonts w:ascii="Times New Roman" w:hAnsi="Times New Roman" w:cs="Times New Roman"/>
          <w:sz w:val="24"/>
          <w:szCs w:val="24"/>
        </w:rPr>
      </w:pPr>
      <w:r w:rsidRPr="003361CB">
        <w:rPr>
          <w:rFonts w:ascii="Times New Roman" w:hAnsi="Times New Roman" w:cs="Times New Roman"/>
          <w:sz w:val="24"/>
          <w:szCs w:val="24"/>
        </w:rPr>
        <w:t>Ewentualne decyzje dotyczące zawężenia zakresu wiadomości i umiejętności sprawdzanych w zadaniach egzaminacyjnych w 2023 r. będą podejmowane – w zależności od sytuacji epidemicznej – w roku szkolnym 2021/2022.</w:t>
      </w:r>
    </w:p>
    <w:sectPr w:rsidR="003361CB" w:rsidRPr="0033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72BE6"/>
    <w:multiLevelType w:val="multilevel"/>
    <w:tmpl w:val="A916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F2"/>
    <w:rsid w:val="003361CB"/>
    <w:rsid w:val="003A04B1"/>
    <w:rsid w:val="00702571"/>
    <w:rsid w:val="008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1EB3"/>
  <w15:chartTrackingRefBased/>
  <w15:docId w15:val="{BA23CBE1-6CD6-4CF5-8CDF-C77DDA9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</cp:revision>
  <dcterms:created xsi:type="dcterms:W3CDTF">2021-05-02T07:16:00Z</dcterms:created>
  <dcterms:modified xsi:type="dcterms:W3CDTF">2021-05-02T07:20:00Z</dcterms:modified>
</cp:coreProperties>
</file>